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IITableStyle1"/>
        <w:tblW w:w="15163" w:type="dxa"/>
        <w:tblInd w:w="140" w:type="dxa"/>
        <w:tblLook w:val="04A0" w:firstRow="1" w:lastRow="0" w:firstColumn="1" w:lastColumn="0" w:noHBand="0" w:noVBand="1"/>
      </w:tblPr>
      <w:tblGrid>
        <w:gridCol w:w="4279"/>
        <w:gridCol w:w="3302"/>
        <w:gridCol w:w="305"/>
        <w:gridCol w:w="3670"/>
        <w:gridCol w:w="3607"/>
      </w:tblGrid>
      <w:tr w:rsidR="00C956F9" w:rsidRPr="0089403B" w:rsidTr="009C4D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5"/>
        </w:trPr>
        <w:tc>
          <w:tcPr>
            <w:tcW w:w="7581" w:type="dxa"/>
            <w:gridSpan w:val="2"/>
            <w:tcBorders>
              <w:right w:val="nil"/>
            </w:tcBorders>
          </w:tcPr>
          <w:p w:rsidR="00C956F9" w:rsidRPr="00163521" w:rsidRDefault="00C956F9" w:rsidP="00C956F9">
            <w:pPr>
              <w:pStyle w:val="TIITableTitle"/>
              <w:jc w:val="left"/>
              <w:rPr>
                <w:color w:val="000000"/>
                <w:szCs w:val="20"/>
              </w:rPr>
            </w:pPr>
            <w:r>
              <w:t>Barrier ID / Location:</w:t>
            </w:r>
          </w:p>
        </w:tc>
        <w:tc>
          <w:tcPr>
            <w:tcW w:w="7582" w:type="dxa"/>
            <w:gridSpan w:val="3"/>
            <w:tcBorders>
              <w:left w:val="nil"/>
            </w:tcBorders>
          </w:tcPr>
          <w:p w:rsidR="00C956F9" w:rsidRPr="00C956F9" w:rsidRDefault="00930B52" w:rsidP="00C956F9">
            <w:pPr>
              <w:pStyle w:val="TIITableTitle"/>
              <w:jc w:val="right"/>
              <w:rPr>
                <w:i/>
              </w:rPr>
            </w:pPr>
            <w:r>
              <w:rPr>
                <w:i/>
              </w:rPr>
              <w:t xml:space="preserve">VRS </w:t>
            </w:r>
            <w:r w:rsidR="00C956F9" w:rsidRPr="00C956F9">
              <w:rPr>
                <w:i/>
              </w:rPr>
              <w:t>Preliminary Design Report Summary</w:t>
            </w:r>
          </w:p>
          <w:p w:rsidR="00C956F9" w:rsidRPr="00C956F9" w:rsidRDefault="00C956F9" w:rsidP="00C956F9">
            <w:pPr>
              <w:jc w:val="right"/>
            </w:pPr>
            <w:r w:rsidRPr="00C956F9">
              <w:rPr>
                <w:b/>
                <w:i/>
              </w:rPr>
              <w:t>VRS at Constrained Location</w:t>
            </w:r>
          </w:p>
        </w:tc>
      </w:tr>
      <w:tr w:rsidR="008647D7" w:rsidRPr="00163521" w:rsidTr="009C4D86">
        <w:trPr>
          <w:trHeight w:val="2551"/>
        </w:trPr>
        <w:tc>
          <w:tcPr>
            <w:tcW w:w="427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63521" w:rsidRDefault="00163521" w:rsidP="00C35F3F">
            <w:pPr>
              <w:rPr>
                <w:rFonts w:cs="Arial"/>
                <w:color w:val="000000"/>
                <w:szCs w:val="20"/>
              </w:rPr>
            </w:pPr>
            <w:r w:rsidRPr="00044BEA">
              <w:rPr>
                <w:rFonts w:cs="Arial"/>
                <w:b/>
                <w:color w:val="2E74B5" w:themeColor="accent1" w:themeShade="BF"/>
                <w:szCs w:val="20"/>
              </w:rPr>
              <w:t>Desc</w:t>
            </w:r>
            <w:r w:rsidR="00044BEA" w:rsidRPr="00044BEA">
              <w:rPr>
                <w:rFonts w:cs="Arial"/>
                <w:b/>
                <w:color w:val="2E74B5" w:themeColor="accent1" w:themeShade="BF"/>
                <w:szCs w:val="20"/>
              </w:rPr>
              <w:t>r</w:t>
            </w:r>
            <w:r w:rsidRPr="00044BEA">
              <w:rPr>
                <w:rFonts w:cs="Arial"/>
                <w:b/>
                <w:color w:val="2E74B5" w:themeColor="accent1" w:themeShade="BF"/>
                <w:szCs w:val="20"/>
              </w:rPr>
              <w:t>iption</w:t>
            </w:r>
            <w:r>
              <w:rPr>
                <w:rFonts w:cs="Arial"/>
                <w:color w:val="000000"/>
                <w:szCs w:val="20"/>
              </w:rPr>
              <w:t>:</w:t>
            </w:r>
          </w:p>
          <w:p w:rsidR="00163521" w:rsidRDefault="00163521" w:rsidP="00C35F3F">
            <w:pPr>
              <w:rPr>
                <w:rFonts w:cs="Arial"/>
                <w:color w:val="000000"/>
                <w:szCs w:val="20"/>
              </w:rPr>
            </w:pPr>
          </w:p>
          <w:p w:rsidR="0089403B" w:rsidRDefault="00044BEA" w:rsidP="00C35F3F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Details</w:t>
            </w:r>
            <w:r w:rsidR="00163521">
              <w:rPr>
                <w:rFonts w:cs="Arial"/>
                <w:color w:val="000000"/>
                <w:szCs w:val="20"/>
              </w:rPr>
              <w:t>.</w:t>
            </w:r>
          </w:p>
          <w:p w:rsidR="00163521" w:rsidRDefault="00163521" w:rsidP="00C35F3F">
            <w:pPr>
              <w:rPr>
                <w:rFonts w:cs="Arial"/>
                <w:color w:val="000000"/>
                <w:szCs w:val="20"/>
              </w:rPr>
            </w:pPr>
          </w:p>
          <w:p w:rsidR="00163521" w:rsidRDefault="00163521" w:rsidP="00C35F3F">
            <w:pPr>
              <w:rPr>
                <w:rFonts w:cs="Arial"/>
                <w:color w:val="000000"/>
                <w:szCs w:val="20"/>
              </w:rPr>
            </w:pPr>
          </w:p>
          <w:p w:rsidR="00163521" w:rsidRPr="00163521" w:rsidRDefault="00163521" w:rsidP="00C35F3F">
            <w:pPr>
              <w:rPr>
                <w:rFonts w:cs="Arial"/>
                <w:color w:val="000000"/>
                <w:szCs w:val="20"/>
              </w:rPr>
            </w:pPr>
            <w:r w:rsidRPr="00044BEA"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Length</w:t>
            </w:r>
            <w:r>
              <w:rPr>
                <w:rFonts w:cs="Arial"/>
                <w:color w:val="000000"/>
                <w:szCs w:val="20"/>
              </w:rPr>
              <w:t xml:space="preserve">: </w:t>
            </w:r>
          </w:p>
        </w:tc>
        <w:tc>
          <w:tcPr>
            <w:tcW w:w="360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9403B" w:rsidRPr="00163521" w:rsidRDefault="00044BEA" w:rsidP="00C35F3F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Insert Image</w:t>
            </w:r>
          </w:p>
        </w:tc>
        <w:tc>
          <w:tcPr>
            <w:tcW w:w="36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9403B" w:rsidRPr="00163521" w:rsidRDefault="00044BEA" w:rsidP="00C35F3F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Insert Image</w:t>
            </w:r>
          </w:p>
        </w:tc>
        <w:tc>
          <w:tcPr>
            <w:tcW w:w="36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9403B" w:rsidRPr="00163521" w:rsidRDefault="00044BEA" w:rsidP="00C35F3F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Insert Image</w:t>
            </w:r>
          </w:p>
        </w:tc>
      </w:tr>
      <w:tr w:rsidR="00163521" w:rsidRPr="0089403B" w:rsidTr="009C4D86">
        <w:trPr>
          <w:trHeight w:val="567"/>
        </w:trPr>
        <w:tc>
          <w:tcPr>
            <w:tcW w:w="15163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</w:tcPr>
          <w:p w:rsidR="00163521" w:rsidRPr="0089403B" w:rsidRDefault="00163521" w:rsidP="00044BEA">
            <w:pPr>
              <w:pStyle w:val="TIITable1Heading"/>
            </w:pPr>
          </w:p>
        </w:tc>
      </w:tr>
      <w:tr w:rsidR="00314579" w:rsidRPr="0089403B" w:rsidTr="009C4D86">
        <w:trPr>
          <w:trHeight w:val="567"/>
        </w:trPr>
        <w:tc>
          <w:tcPr>
            <w:tcW w:w="4279" w:type="dxa"/>
            <w:shd w:val="clear" w:color="auto" w:fill="9CC2E5" w:themeFill="accent1" w:themeFillTint="99"/>
          </w:tcPr>
          <w:p w:rsidR="00314579" w:rsidRPr="0089403B" w:rsidRDefault="002218B1" w:rsidP="002218B1">
            <w:pPr>
              <w:pStyle w:val="TIITable1Heading"/>
            </w:pPr>
            <w:r>
              <w:t>Consultation</w:t>
            </w:r>
          </w:p>
        </w:tc>
        <w:tc>
          <w:tcPr>
            <w:tcW w:w="10884" w:type="dxa"/>
            <w:gridSpan w:val="4"/>
            <w:shd w:val="clear" w:color="auto" w:fill="9CC2E5" w:themeFill="accent1" w:themeFillTint="99"/>
          </w:tcPr>
          <w:p w:rsidR="00314579" w:rsidRDefault="002218B1" w:rsidP="00314579">
            <w:pPr>
              <w:pStyle w:val="TIITable1Heading"/>
            </w:pPr>
            <w:r>
              <w:t>Outcome</w:t>
            </w:r>
          </w:p>
        </w:tc>
      </w:tr>
      <w:tr w:rsidR="00314579" w:rsidRPr="0089403B" w:rsidTr="009C4D86">
        <w:trPr>
          <w:trHeight w:val="567"/>
        </w:trPr>
        <w:tc>
          <w:tcPr>
            <w:tcW w:w="4279" w:type="dxa"/>
            <w:shd w:val="clear" w:color="auto" w:fill="9CC2E5" w:themeFill="accent1" w:themeFillTint="99"/>
          </w:tcPr>
          <w:p w:rsidR="00314579" w:rsidRDefault="005C05C4" w:rsidP="00314579">
            <w:pPr>
              <w:pStyle w:val="TIITable1Heading"/>
            </w:pPr>
            <w:r>
              <w:t>TII Network Management</w:t>
            </w:r>
          </w:p>
        </w:tc>
        <w:tc>
          <w:tcPr>
            <w:tcW w:w="10884" w:type="dxa"/>
            <w:gridSpan w:val="4"/>
            <w:shd w:val="clear" w:color="auto" w:fill="auto"/>
          </w:tcPr>
          <w:p w:rsidR="00314579" w:rsidRDefault="00314579" w:rsidP="00314579">
            <w:pPr>
              <w:pStyle w:val="TIITable1Heading"/>
            </w:pPr>
          </w:p>
        </w:tc>
      </w:tr>
      <w:tr w:rsidR="00314579" w:rsidRPr="0089403B" w:rsidTr="009C4D86">
        <w:trPr>
          <w:trHeight w:val="567"/>
        </w:trPr>
        <w:tc>
          <w:tcPr>
            <w:tcW w:w="4279" w:type="dxa"/>
            <w:shd w:val="clear" w:color="auto" w:fill="9CC2E5" w:themeFill="accent1" w:themeFillTint="99"/>
          </w:tcPr>
          <w:p w:rsidR="00314579" w:rsidRPr="0089403B" w:rsidRDefault="00087401" w:rsidP="00314579">
            <w:pPr>
              <w:pStyle w:val="TIITable1Heading"/>
            </w:pPr>
            <w:r>
              <w:t>Identify the Hazard(s)</w:t>
            </w:r>
          </w:p>
        </w:tc>
        <w:tc>
          <w:tcPr>
            <w:tcW w:w="10884" w:type="dxa"/>
            <w:gridSpan w:val="4"/>
            <w:shd w:val="clear" w:color="auto" w:fill="9CC2E5" w:themeFill="accent1" w:themeFillTint="99"/>
          </w:tcPr>
          <w:p w:rsidR="00314579" w:rsidRPr="0089403B" w:rsidRDefault="00087401" w:rsidP="00314579">
            <w:pPr>
              <w:pStyle w:val="TIITable1Heading"/>
            </w:pPr>
            <w:r>
              <w:t>Summary</w:t>
            </w:r>
          </w:p>
        </w:tc>
      </w:tr>
      <w:tr w:rsidR="00314579" w:rsidRPr="0089403B" w:rsidTr="009C4D86">
        <w:trPr>
          <w:trHeight w:val="567"/>
        </w:trPr>
        <w:tc>
          <w:tcPr>
            <w:tcW w:w="42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top"/>
          </w:tcPr>
          <w:p w:rsidR="00314579" w:rsidRPr="0089403B" w:rsidRDefault="00314579" w:rsidP="00314579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88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top"/>
          </w:tcPr>
          <w:p w:rsidR="00314579" w:rsidRPr="0089403B" w:rsidRDefault="00314579" w:rsidP="00314579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14579" w:rsidRPr="0089403B" w:rsidTr="009C4D86">
        <w:trPr>
          <w:trHeight w:val="567"/>
        </w:trPr>
        <w:tc>
          <w:tcPr>
            <w:tcW w:w="4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top"/>
          </w:tcPr>
          <w:p w:rsidR="00314579" w:rsidRPr="0089403B" w:rsidRDefault="00314579" w:rsidP="00314579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8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top"/>
          </w:tcPr>
          <w:p w:rsidR="00314579" w:rsidRPr="0089403B" w:rsidRDefault="00314579" w:rsidP="00314579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314579" w:rsidRPr="0089403B" w:rsidTr="009C4D86">
        <w:trPr>
          <w:trHeight w:val="567"/>
        </w:trPr>
        <w:tc>
          <w:tcPr>
            <w:tcW w:w="427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top"/>
          </w:tcPr>
          <w:p w:rsidR="00314579" w:rsidRPr="0089403B" w:rsidRDefault="00314579" w:rsidP="00314579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088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top"/>
          </w:tcPr>
          <w:p w:rsidR="00314579" w:rsidRPr="0089403B" w:rsidRDefault="00314579" w:rsidP="00314579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</w:tr>
    </w:tbl>
    <w:p w:rsidR="005C05C4" w:rsidRDefault="005C05C4"/>
    <w:p w:rsidR="005C05C4" w:rsidRDefault="005C05C4">
      <w:r>
        <w:br w:type="page"/>
      </w:r>
    </w:p>
    <w:p w:rsidR="000E5CB0" w:rsidRDefault="000E5CB0"/>
    <w:tbl>
      <w:tblPr>
        <w:tblStyle w:val="TIITableStyle1"/>
        <w:tblW w:w="15167" w:type="dxa"/>
        <w:tblInd w:w="137" w:type="dxa"/>
        <w:tblLook w:val="04A0" w:firstRow="1" w:lastRow="0" w:firstColumn="1" w:lastColumn="0" w:noHBand="0" w:noVBand="1"/>
      </w:tblPr>
      <w:tblGrid>
        <w:gridCol w:w="7749"/>
        <w:gridCol w:w="7418"/>
      </w:tblGrid>
      <w:tr w:rsidR="008647D7" w:rsidRPr="0089403B" w:rsidTr="008C0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5167" w:type="dxa"/>
            <w:gridSpan w:val="2"/>
          </w:tcPr>
          <w:p w:rsidR="008647D7" w:rsidRPr="000E5CB0" w:rsidRDefault="008647D7" w:rsidP="00044BEA">
            <w:pPr>
              <w:pStyle w:val="TIITable1Heading"/>
            </w:pPr>
            <w:r w:rsidRPr="000E5CB0">
              <w:t>Analysis</w:t>
            </w:r>
          </w:p>
        </w:tc>
      </w:tr>
      <w:tr w:rsidR="008647D7" w:rsidRPr="0089403B" w:rsidTr="000E5CB0">
        <w:trPr>
          <w:trHeight w:val="283"/>
        </w:trPr>
        <w:tc>
          <w:tcPr>
            <w:tcW w:w="7749" w:type="dxa"/>
          </w:tcPr>
          <w:p w:rsidR="008647D7" w:rsidRPr="000E5CB0" w:rsidRDefault="008647D7" w:rsidP="005F227C">
            <w:pPr>
              <w:jc w:val="left"/>
              <w:rPr>
                <w:rFonts w:cs="Arial"/>
                <w:b/>
                <w:color w:val="000000"/>
                <w:szCs w:val="20"/>
              </w:rPr>
            </w:pPr>
            <w:r w:rsidRPr="00044BEA"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Need</w:t>
            </w:r>
            <w:r w:rsidR="00493ECE"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 xml:space="preserve"> for VRS (reference DN-REQ-03034 - Chapter 8 Risk Assessment)</w:t>
            </w:r>
            <w:r w:rsidR="000E5CB0" w:rsidRPr="000E5CB0">
              <w:rPr>
                <w:rFonts w:cs="Arial"/>
                <w:b/>
                <w:color w:val="2E74B5" w:themeColor="accent1" w:themeShade="BF"/>
                <w:szCs w:val="20"/>
              </w:rPr>
              <w:t>:</w:t>
            </w:r>
          </w:p>
        </w:tc>
        <w:tc>
          <w:tcPr>
            <w:tcW w:w="7418" w:type="dxa"/>
          </w:tcPr>
          <w:p w:rsidR="008647D7" w:rsidRPr="00E75115" w:rsidRDefault="00E75115" w:rsidP="005F227C">
            <w:pPr>
              <w:jc w:val="left"/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</w:pPr>
            <w:r w:rsidRPr="00E75115"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Is the VRS still required post risk assessment?</w:t>
            </w:r>
          </w:p>
        </w:tc>
      </w:tr>
      <w:tr w:rsidR="008647D7" w:rsidRPr="0089403B" w:rsidTr="000E5CB0">
        <w:trPr>
          <w:trHeight w:val="567"/>
        </w:trPr>
        <w:tc>
          <w:tcPr>
            <w:tcW w:w="7749" w:type="dxa"/>
          </w:tcPr>
          <w:p w:rsidR="008647D7" w:rsidRDefault="008647D7" w:rsidP="005F227C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418" w:type="dxa"/>
          </w:tcPr>
          <w:p w:rsidR="008647D7" w:rsidRDefault="008647D7" w:rsidP="005F227C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924014" w:rsidRPr="0089403B" w:rsidTr="006C2C98">
        <w:trPr>
          <w:trHeight w:val="284"/>
        </w:trPr>
        <w:tc>
          <w:tcPr>
            <w:tcW w:w="7749" w:type="dxa"/>
          </w:tcPr>
          <w:p w:rsidR="00924014" w:rsidRPr="00044BEA" w:rsidRDefault="00924014" w:rsidP="005F227C">
            <w:pPr>
              <w:jc w:val="left"/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</w:pPr>
            <w:r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Can mitigation measures be implemented (Y</w:t>
            </w:r>
            <w:r w:rsidR="001C553D"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es</w:t>
            </w:r>
            <w:r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/N</w:t>
            </w:r>
            <w:r w:rsidR="001C553D"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o</w:t>
            </w:r>
            <w:r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)?</w:t>
            </w:r>
          </w:p>
        </w:tc>
        <w:tc>
          <w:tcPr>
            <w:tcW w:w="7418" w:type="dxa"/>
          </w:tcPr>
          <w:p w:rsidR="00924014" w:rsidRPr="00044BEA" w:rsidRDefault="00924014" w:rsidP="005F227C">
            <w:pPr>
              <w:jc w:val="left"/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</w:pPr>
            <w:r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If “Y</w:t>
            </w:r>
            <w:r w:rsidR="001C553D"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es</w:t>
            </w:r>
            <w:r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” include proposals and projected life cycle costs</w:t>
            </w:r>
          </w:p>
        </w:tc>
      </w:tr>
      <w:tr w:rsidR="00924014" w:rsidRPr="0089403B" w:rsidTr="00E75115">
        <w:trPr>
          <w:trHeight w:val="567"/>
        </w:trPr>
        <w:tc>
          <w:tcPr>
            <w:tcW w:w="7749" w:type="dxa"/>
          </w:tcPr>
          <w:p w:rsidR="00924014" w:rsidRPr="00044BEA" w:rsidRDefault="00924014" w:rsidP="005F227C">
            <w:pPr>
              <w:jc w:val="left"/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</w:pPr>
          </w:p>
        </w:tc>
        <w:tc>
          <w:tcPr>
            <w:tcW w:w="7418" w:type="dxa"/>
          </w:tcPr>
          <w:p w:rsidR="00924014" w:rsidRPr="00044BEA" w:rsidRDefault="00924014" w:rsidP="005F227C">
            <w:pPr>
              <w:jc w:val="left"/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</w:pPr>
          </w:p>
        </w:tc>
      </w:tr>
      <w:tr w:rsidR="00924014" w:rsidRPr="0089403B" w:rsidTr="000E5CB0">
        <w:trPr>
          <w:trHeight w:val="283"/>
        </w:trPr>
        <w:tc>
          <w:tcPr>
            <w:tcW w:w="7749" w:type="dxa"/>
          </w:tcPr>
          <w:p w:rsidR="00924014" w:rsidRPr="00044BEA" w:rsidRDefault="00924014" w:rsidP="005F227C">
            <w:pPr>
              <w:jc w:val="left"/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</w:pPr>
            <w:r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Can the VRS be designed in accordance with DN-REQ-03034 (Y</w:t>
            </w:r>
            <w:r w:rsidR="001C553D"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es</w:t>
            </w:r>
            <w:r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/N</w:t>
            </w:r>
            <w:r w:rsidR="001C553D"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o</w:t>
            </w:r>
            <w:r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)?</w:t>
            </w:r>
          </w:p>
        </w:tc>
        <w:tc>
          <w:tcPr>
            <w:tcW w:w="7418" w:type="dxa"/>
          </w:tcPr>
          <w:p w:rsidR="00924014" w:rsidRPr="00044BEA" w:rsidRDefault="00924014" w:rsidP="005F227C">
            <w:pPr>
              <w:jc w:val="left"/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</w:pPr>
            <w:r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If “N</w:t>
            </w:r>
            <w:r w:rsidR="001C553D"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o</w:t>
            </w:r>
            <w:r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” identify the constraints</w:t>
            </w:r>
          </w:p>
        </w:tc>
      </w:tr>
      <w:tr w:rsidR="00924014" w:rsidRPr="0089403B" w:rsidTr="00E75115">
        <w:trPr>
          <w:trHeight w:val="567"/>
        </w:trPr>
        <w:tc>
          <w:tcPr>
            <w:tcW w:w="7749" w:type="dxa"/>
          </w:tcPr>
          <w:p w:rsidR="00924014" w:rsidRPr="00044BEA" w:rsidRDefault="00924014" w:rsidP="005F227C">
            <w:pPr>
              <w:jc w:val="left"/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</w:pPr>
          </w:p>
        </w:tc>
        <w:tc>
          <w:tcPr>
            <w:tcW w:w="7418" w:type="dxa"/>
          </w:tcPr>
          <w:p w:rsidR="00924014" w:rsidRPr="00044BEA" w:rsidRDefault="00924014" w:rsidP="005F227C">
            <w:pPr>
              <w:jc w:val="left"/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</w:pPr>
          </w:p>
        </w:tc>
      </w:tr>
      <w:tr w:rsidR="00924014" w:rsidRPr="0089403B" w:rsidTr="000E5CB0">
        <w:trPr>
          <w:trHeight w:val="283"/>
        </w:trPr>
        <w:tc>
          <w:tcPr>
            <w:tcW w:w="7749" w:type="dxa"/>
          </w:tcPr>
          <w:p w:rsidR="00924014" w:rsidRPr="000E5CB0" w:rsidRDefault="00924014" w:rsidP="005F227C">
            <w:pPr>
              <w:jc w:val="left"/>
              <w:rPr>
                <w:rFonts w:cs="Arial"/>
                <w:b/>
                <w:color w:val="000000"/>
                <w:szCs w:val="20"/>
              </w:rPr>
            </w:pPr>
            <w:r w:rsidRPr="00044BEA"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Design Speed</w:t>
            </w:r>
            <w:r w:rsidRPr="000E5CB0">
              <w:rPr>
                <w:rFonts w:cs="Arial"/>
                <w:b/>
                <w:color w:val="2E74B5" w:themeColor="accent1" w:themeShade="BF"/>
                <w:szCs w:val="20"/>
              </w:rPr>
              <w:t>:</w:t>
            </w:r>
          </w:p>
        </w:tc>
        <w:tc>
          <w:tcPr>
            <w:tcW w:w="7418" w:type="dxa"/>
          </w:tcPr>
          <w:p w:rsidR="00924014" w:rsidRPr="000E5CB0" w:rsidRDefault="00924014" w:rsidP="005F227C">
            <w:pPr>
              <w:jc w:val="left"/>
              <w:rPr>
                <w:rFonts w:cs="Arial"/>
                <w:b/>
                <w:color w:val="000000"/>
                <w:szCs w:val="20"/>
              </w:rPr>
            </w:pPr>
            <w:r w:rsidRPr="00044BEA"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Road Cross Section &amp; Traffic Volumes</w:t>
            </w:r>
            <w:r w:rsidRPr="000E5CB0">
              <w:rPr>
                <w:rFonts w:cs="Arial"/>
                <w:b/>
                <w:color w:val="2E74B5" w:themeColor="accent1" w:themeShade="BF"/>
                <w:szCs w:val="20"/>
              </w:rPr>
              <w:t>:</w:t>
            </w:r>
          </w:p>
        </w:tc>
      </w:tr>
      <w:tr w:rsidR="00924014" w:rsidRPr="0089403B" w:rsidTr="00E9675A">
        <w:trPr>
          <w:trHeight w:val="567"/>
        </w:trPr>
        <w:tc>
          <w:tcPr>
            <w:tcW w:w="7749" w:type="dxa"/>
          </w:tcPr>
          <w:p w:rsidR="00924014" w:rsidRPr="0089403B" w:rsidRDefault="00924014" w:rsidP="00924014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7418" w:type="dxa"/>
          </w:tcPr>
          <w:p w:rsidR="00924014" w:rsidRPr="0089403B" w:rsidRDefault="00924014" w:rsidP="00924014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</w:tr>
    </w:tbl>
    <w:p w:rsidR="008647D7" w:rsidRDefault="008647D7"/>
    <w:tbl>
      <w:tblPr>
        <w:tblStyle w:val="TIITableStyle1"/>
        <w:tblW w:w="15167" w:type="dxa"/>
        <w:tblInd w:w="137" w:type="dxa"/>
        <w:tblLook w:val="04A0" w:firstRow="1" w:lastRow="0" w:firstColumn="1" w:lastColumn="0" w:noHBand="0" w:noVBand="1"/>
      </w:tblPr>
      <w:tblGrid>
        <w:gridCol w:w="4916"/>
        <w:gridCol w:w="5053"/>
        <w:gridCol w:w="5198"/>
      </w:tblGrid>
      <w:tr w:rsidR="008647D7" w:rsidRPr="0089403B" w:rsidTr="000E5C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4916" w:type="dxa"/>
          </w:tcPr>
          <w:p w:rsidR="008647D7" w:rsidRPr="000E5CB0" w:rsidRDefault="008647D7" w:rsidP="00924014">
            <w:pPr>
              <w:pStyle w:val="TIITable1Heading"/>
            </w:pPr>
            <w:r w:rsidRPr="008647D7">
              <w:t xml:space="preserve">Design </w:t>
            </w:r>
            <w:r w:rsidR="00924014">
              <w:t>Opt</w:t>
            </w:r>
            <w:r w:rsidRPr="008647D7">
              <w:t>ions Considered</w:t>
            </w:r>
            <w:r w:rsidR="00044BEA">
              <w:br/>
            </w:r>
            <w:r w:rsidRPr="000E5CB0">
              <w:t>(</w:t>
            </w:r>
            <w:r w:rsidR="00493ECE">
              <w:t>Attach drawings as required</w:t>
            </w:r>
            <w:r w:rsidRPr="000E5CB0">
              <w:t>)</w:t>
            </w:r>
          </w:p>
        </w:tc>
        <w:tc>
          <w:tcPr>
            <w:tcW w:w="5053" w:type="dxa"/>
          </w:tcPr>
          <w:p w:rsidR="008647D7" w:rsidRPr="000E5CB0" w:rsidRDefault="00493ECE" w:rsidP="00044BEA">
            <w:pPr>
              <w:pStyle w:val="TIITable1Heading"/>
            </w:pPr>
            <w:r>
              <w:t xml:space="preserve">Relaxations and </w:t>
            </w:r>
            <w:r w:rsidR="008647D7" w:rsidRPr="000E5CB0">
              <w:t>Departures</w:t>
            </w:r>
          </w:p>
        </w:tc>
        <w:tc>
          <w:tcPr>
            <w:tcW w:w="5198" w:type="dxa"/>
          </w:tcPr>
          <w:p w:rsidR="008647D7" w:rsidRPr="000E5CB0" w:rsidRDefault="009C4D86" w:rsidP="00044BEA">
            <w:pPr>
              <w:pStyle w:val="TIITable1Heading"/>
            </w:pPr>
            <w:r>
              <w:t>Observations</w:t>
            </w:r>
          </w:p>
        </w:tc>
      </w:tr>
      <w:tr w:rsidR="00044BEA" w:rsidRPr="000E5CB0" w:rsidTr="00B77092">
        <w:trPr>
          <w:trHeight w:val="567"/>
        </w:trPr>
        <w:tc>
          <w:tcPr>
            <w:tcW w:w="15167" w:type="dxa"/>
            <w:gridSpan w:val="3"/>
          </w:tcPr>
          <w:p w:rsidR="00044BEA" w:rsidRPr="000E5CB0" w:rsidRDefault="00044BEA" w:rsidP="00C35F3F">
            <w:pPr>
              <w:rPr>
                <w:rFonts w:cs="Arial"/>
                <w:b/>
                <w:color w:val="000000"/>
                <w:szCs w:val="20"/>
              </w:rPr>
            </w:pPr>
            <w:r w:rsidRPr="00044BEA"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Option 1:</w:t>
            </w:r>
          </w:p>
        </w:tc>
      </w:tr>
      <w:tr w:rsidR="008647D7" w:rsidRPr="0089403B" w:rsidTr="005F227C">
        <w:trPr>
          <w:trHeight w:val="3218"/>
        </w:trPr>
        <w:tc>
          <w:tcPr>
            <w:tcW w:w="4916" w:type="dxa"/>
          </w:tcPr>
          <w:p w:rsidR="008647D7" w:rsidRPr="0089403B" w:rsidRDefault="008647D7" w:rsidP="00FB4EDB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053" w:type="dxa"/>
          </w:tcPr>
          <w:p w:rsidR="008647D7" w:rsidRDefault="008647D7" w:rsidP="00C35F3F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198" w:type="dxa"/>
          </w:tcPr>
          <w:p w:rsidR="002C3562" w:rsidRPr="0089403B" w:rsidRDefault="002C3562" w:rsidP="009C4D86">
            <w:pPr>
              <w:rPr>
                <w:rFonts w:cs="Arial"/>
                <w:color w:val="000000"/>
                <w:szCs w:val="20"/>
              </w:rPr>
            </w:pPr>
          </w:p>
        </w:tc>
      </w:tr>
      <w:tr w:rsidR="00493ECE" w:rsidRPr="0089403B" w:rsidTr="00D90311">
        <w:trPr>
          <w:trHeight w:val="567"/>
        </w:trPr>
        <w:tc>
          <w:tcPr>
            <w:tcW w:w="15167" w:type="dxa"/>
            <w:gridSpan w:val="3"/>
          </w:tcPr>
          <w:p w:rsidR="00493ECE" w:rsidRPr="0089403B" w:rsidRDefault="00493ECE" w:rsidP="00C35F3F">
            <w:pPr>
              <w:rPr>
                <w:rFonts w:cs="Arial"/>
                <w:color w:val="000000"/>
                <w:szCs w:val="20"/>
              </w:rPr>
            </w:pPr>
            <w:r w:rsidRPr="00044BEA"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lastRenderedPageBreak/>
              <w:t>Option 2:</w:t>
            </w:r>
          </w:p>
        </w:tc>
      </w:tr>
      <w:tr w:rsidR="00493ECE" w:rsidRPr="0089403B" w:rsidTr="009C4D86">
        <w:trPr>
          <w:trHeight w:val="1418"/>
        </w:trPr>
        <w:tc>
          <w:tcPr>
            <w:tcW w:w="4916" w:type="dxa"/>
          </w:tcPr>
          <w:p w:rsidR="00493ECE" w:rsidRPr="0089403B" w:rsidRDefault="00493ECE" w:rsidP="00D90311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053" w:type="dxa"/>
          </w:tcPr>
          <w:p w:rsidR="00493ECE" w:rsidRPr="0089403B" w:rsidRDefault="00493ECE" w:rsidP="00D90311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198" w:type="dxa"/>
          </w:tcPr>
          <w:p w:rsidR="00493ECE" w:rsidRPr="0089403B" w:rsidRDefault="00493ECE" w:rsidP="00D90311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5C05C4" w:rsidRPr="0089403B" w:rsidTr="00307347">
        <w:trPr>
          <w:trHeight w:val="567"/>
        </w:trPr>
        <w:tc>
          <w:tcPr>
            <w:tcW w:w="15167" w:type="dxa"/>
            <w:gridSpan w:val="3"/>
          </w:tcPr>
          <w:p w:rsidR="005C05C4" w:rsidRPr="0089403B" w:rsidRDefault="005C05C4" w:rsidP="00C35F3F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Option 3</w:t>
            </w:r>
            <w:r w:rsidRPr="00044BEA">
              <w:rPr>
                <w:rFonts w:cs="Arial"/>
                <w:b/>
                <w:color w:val="2E74B5" w:themeColor="accent1" w:themeShade="BF"/>
                <w:szCs w:val="20"/>
                <w14:props3d w14:extrusionH="0" w14:contourW="0" w14:prstMaterial="matte"/>
              </w:rPr>
              <w:t>:</w:t>
            </w:r>
          </w:p>
        </w:tc>
      </w:tr>
      <w:tr w:rsidR="005C05C4" w:rsidRPr="0089403B" w:rsidTr="005F227C">
        <w:trPr>
          <w:trHeight w:val="1832"/>
        </w:trPr>
        <w:tc>
          <w:tcPr>
            <w:tcW w:w="4916" w:type="dxa"/>
          </w:tcPr>
          <w:p w:rsidR="005C05C4" w:rsidRPr="0089403B" w:rsidRDefault="005C05C4" w:rsidP="005C05C4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053" w:type="dxa"/>
          </w:tcPr>
          <w:p w:rsidR="005C05C4" w:rsidRPr="0089403B" w:rsidRDefault="005C05C4" w:rsidP="005C05C4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5198" w:type="dxa"/>
          </w:tcPr>
          <w:p w:rsidR="005C05C4" w:rsidRPr="0089403B" w:rsidRDefault="005C05C4" w:rsidP="005C05C4">
            <w:pPr>
              <w:jc w:val="left"/>
              <w:rPr>
                <w:rFonts w:cs="Arial"/>
                <w:color w:val="000000"/>
                <w:szCs w:val="20"/>
              </w:rPr>
            </w:pPr>
          </w:p>
        </w:tc>
      </w:tr>
    </w:tbl>
    <w:p w:rsidR="00044BEA" w:rsidRDefault="00044BEA" w:rsidP="00044BEA">
      <w:pPr>
        <w:rPr>
          <w:rFonts w:ascii="Arial" w:hAnsi="Arial"/>
          <w:szCs w:val="20"/>
        </w:rPr>
      </w:pPr>
    </w:p>
    <w:p w:rsidR="0089403B" w:rsidRDefault="0089403B" w:rsidP="0089403B">
      <w:pPr>
        <w:pStyle w:val="TIIReporttext"/>
      </w:pPr>
    </w:p>
    <w:tbl>
      <w:tblPr>
        <w:tblStyle w:val="TIITableStyle1"/>
        <w:tblW w:w="15167" w:type="dxa"/>
        <w:tblInd w:w="137" w:type="dxa"/>
        <w:tblLook w:val="04A0" w:firstRow="1" w:lastRow="0" w:firstColumn="1" w:lastColumn="0" w:noHBand="0" w:noVBand="1"/>
      </w:tblPr>
      <w:tblGrid>
        <w:gridCol w:w="4916"/>
        <w:gridCol w:w="5053"/>
        <w:gridCol w:w="5198"/>
      </w:tblGrid>
      <w:tr w:rsidR="000E5CB0" w:rsidRPr="000E5CB0" w:rsidTr="00E967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tblHeader/>
        </w:trPr>
        <w:tc>
          <w:tcPr>
            <w:tcW w:w="4916" w:type="dxa"/>
          </w:tcPr>
          <w:p w:rsidR="000E5CB0" w:rsidRPr="00044BEA" w:rsidRDefault="000E5CB0" w:rsidP="00924014">
            <w:pPr>
              <w:pStyle w:val="TIITable1Heading"/>
            </w:pPr>
            <w:r w:rsidRPr="00044BEA">
              <w:t xml:space="preserve">Preferred </w:t>
            </w:r>
            <w:r w:rsidR="00924014">
              <w:t>Op</w:t>
            </w:r>
            <w:r w:rsidRPr="00044BEA">
              <w:t>tion</w:t>
            </w:r>
          </w:p>
        </w:tc>
        <w:tc>
          <w:tcPr>
            <w:tcW w:w="5053" w:type="dxa"/>
          </w:tcPr>
          <w:p w:rsidR="000E5CB0" w:rsidRPr="00044BEA" w:rsidRDefault="000E5CB0" w:rsidP="00044BEA">
            <w:pPr>
              <w:pStyle w:val="TIITable1Heading"/>
            </w:pPr>
            <w:r w:rsidRPr="00044BEA">
              <w:t>Reasoning</w:t>
            </w:r>
          </w:p>
        </w:tc>
        <w:tc>
          <w:tcPr>
            <w:tcW w:w="5198" w:type="dxa"/>
          </w:tcPr>
          <w:p w:rsidR="000E5CB0" w:rsidRPr="00044BEA" w:rsidRDefault="000E5CB0" w:rsidP="00044BEA">
            <w:pPr>
              <w:pStyle w:val="TIITable1Heading"/>
            </w:pPr>
            <w:r w:rsidRPr="00044BEA">
              <w:t xml:space="preserve">Whole Life Cycle </w:t>
            </w:r>
            <w:r w:rsidR="00C956F9">
              <w:t xml:space="preserve">Cost </w:t>
            </w:r>
            <w:r w:rsidRPr="00044BEA">
              <w:t>Analysis</w:t>
            </w:r>
          </w:p>
        </w:tc>
      </w:tr>
      <w:tr w:rsidR="000E5CB0" w:rsidRPr="000E5CB0" w:rsidTr="00493ECE">
        <w:trPr>
          <w:trHeight w:val="2671"/>
        </w:trPr>
        <w:tc>
          <w:tcPr>
            <w:tcW w:w="4916" w:type="dxa"/>
          </w:tcPr>
          <w:p w:rsidR="000E5CB0" w:rsidRPr="00C956F9" w:rsidRDefault="00C956F9" w:rsidP="00493ECE">
            <w:pPr>
              <w:jc w:val="both"/>
              <w:rPr>
                <w:rFonts w:cs="Arial"/>
                <w:i/>
                <w:color w:val="A6A6A6" w:themeColor="background1" w:themeShade="A6"/>
                <w:szCs w:val="20"/>
              </w:rPr>
            </w:pPr>
            <w:r>
              <w:rPr>
                <w:rFonts w:cs="Arial"/>
                <w:i/>
                <w:color w:val="A6A6A6" w:themeColor="background1" w:themeShade="A6"/>
                <w:szCs w:val="20"/>
              </w:rPr>
              <w:t xml:space="preserve">Provide details of </w:t>
            </w:r>
            <w:r w:rsidR="00CA5DD1">
              <w:rPr>
                <w:rFonts w:cs="Arial"/>
                <w:i/>
                <w:color w:val="A6A6A6" w:themeColor="background1" w:themeShade="A6"/>
                <w:szCs w:val="20"/>
              </w:rPr>
              <w:t xml:space="preserve">the </w:t>
            </w:r>
            <w:r>
              <w:rPr>
                <w:rFonts w:cs="Arial"/>
                <w:i/>
                <w:color w:val="A6A6A6" w:themeColor="background1" w:themeShade="A6"/>
                <w:szCs w:val="20"/>
              </w:rPr>
              <w:t>Designers proposed solution</w:t>
            </w:r>
          </w:p>
        </w:tc>
        <w:tc>
          <w:tcPr>
            <w:tcW w:w="5053" w:type="dxa"/>
          </w:tcPr>
          <w:p w:rsidR="000E5CB0" w:rsidRPr="00C956F9" w:rsidRDefault="00C956F9" w:rsidP="00C956F9">
            <w:pPr>
              <w:jc w:val="left"/>
              <w:rPr>
                <w:rFonts w:cs="Arial"/>
                <w:i/>
                <w:color w:val="A6A6A6" w:themeColor="background1" w:themeShade="A6"/>
                <w:szCs w:val="20"/>
              </w:rPr>
            </w:pPr>
            <w:r w:rsidRPr="00C956F9">
              <w:rPr>
                <w:rFonts w:cs="Arial"/>
                <w:i/>
                <w:color w:val="A6A6A6" w:themeColor="background1" w:themeShade="A6"/>
                <w:szCs w:val="20"/>
              </w:rPr>
              <w:t xml:space="preserve">Provide </w:t>
            </w:r>
            <w:r>
              <w:rPr>
                <w:rFonts w:cs="Arial"/>
                <w:i/>
                <w:color w:val="A6A6A6" w:themeColor="background1" w:themeShade="A6"/>
                <w:szCs w:val="20"/>
              </w:rPr>
              <w:t xml:space="preserve">reasoning as to why </w:t>
            </w:r>
            <w:r w:rsidR="00CA5DD1">
              <w:rPr>
                <w:rFonts w:cs="Arial"/>
                <w:i/>
                <w:color w:val="A6A6A6" w:themeColor="background1" w:themeShade="A6"/>
                <w:szCs w:val="20"/>
              </w:rPr>
              <w:t xml:space="preserve">this </w:t>
            </w:r>
            <w:r>
              <w:rPr>
                <w:rFonts w:cs="Arial"/>
                <w:i/>
                <w:color w:val="A6A6A6" w:themeColor="background1" w:themeShade="A6"/>
                <w:szCs w:val="20"/>
              </w:rPr>
              <w:t xml:space="preserve">option </w:t>
            </w:r>
            <w:r w:rsidR="00CA5DD1">
              <w:rPr>
                <w:rFonts w:cs="Arial"/>
                <w:i/>
                <w:color w:val="A6A6A6" w:themeColor="background1" w:themeShade="A6"/>
                <w:szCs w:val="20"/>
              </w:rPr>
              <w:t xml:space="preserve">was </w:t>
            </w:r>
            <w:r>
              <w:rPr>
                <w:rFonts w:cs="Arial"/>
                <w:i/>
                <w:color w:val="A6A6A6" w:themeColor="background1" w:themeShade="A6"/>
                <w:szCs w:val="20"/>
              </w:rPr>
              <w:t>chosen over others</w:t>
            </w:r>
          </w:p>
        </w:tc>
        <w:tc>
          <w:tcPr>
            <w:tcW w:w="5198" w:type="dxa"/>
          </w:tcPr>
          <w:p w:rsidR="000E5CB0" w:rsidRPr="00C956F9" w:rsidRDefault="00C956F9" w:rsidP="00FB4EDB">
            <w:pPr>
              <w:jc w:val="left"/>
              <w:rPr>
                <w:rFonts w:cs="Arial"/>
                <w:i/>
                <w:color w:val="A6A6A6" w:themeColor="background1" w:themeShade="A6"/>
                <w:szCs w:val="20"/>
              </w:rPr>
            </w:pPr>
            <w:r w:rsidRPr="00C956F9">
              <w:rPr>
                <w:rFonts w:cs="Arial"/>
                <w:i/>
                <w:color w:val="A6A6A6" w:themeColor="background1" w:themeShade="A6"/>
                <w:szCs w:val="20"/>
              </w:rPr>
              <w:t xml:space="preserve">Provide details of </w:t>
            </w:r>
            <w:r w:rsidR="00CA5DD1">
              <w:rPr>
                <w:rFonts w:cs="Arial"/>
                <w:i/>
                <w:color w:val="A6A6A6" w:themeColor="background1" w:themeShade="A6"/>
                <w:szCs w:val="20"/>
              </w:rPr>
              <w:t xml:space="preserve">the </w:t>
            </w:r>
            <w:r w:rsidRPr="00C956F9">
              <w:rPr>
                <w:rFonts w:cs="Arial"/>
                <w:i/>
                <w:color w:val="A6A6A6" w:themeColor="background1" w:themeShade="A6"/>
                <w:szCs w:val="20"/>
              </w:rPr>
              <w:t>life cy</w:t>
            </w:r>
            <w:r>
              <w:rPr>
                <w:rFonts w:cs="Arial"/>
                <w:i/>
                <w:color w:val="A6A6A6" w:themeColor="background1" w:themeShade="A6"/>
                <w:szCs w:val="20"/>
              </w:rPr>
              <w:t xml:space="preserve">cle cost analysis undertaken as part of </w:t>
            </w:r>
            <w:r w:rsidR="00CA5DD1">
              <w:rPr>
                <w:rFonts w:cs="Arial"/>
                <w:i/>
                <w:color w:val="A6A6A6" w:themeColor="background1" w:themeShade="A6"/>
                <w:szCs w:val="20"/>
              </w:rPr>
              <w:t xml:space="preserve">the </w:t>
            </w:r>
            <w:r>
              <w:rPr>
                <w:rFonts w:cs="Arial"/>
                <w:i/>
                <w:color w:val="A6A6A6" w:themeColor="background1" w:themeShade="A6"/>
                <w:szCs w:val="20"/>
              </w:rPr>
              <w:t>preferred solution decision</w:t>
            </w:r>
          </w:p>
        </w:tc>
      </w:tr>
    </w:tbl>
    <w:p w:rsidR="00044BEA" w:rsidRDefault="00044BEA">
      <w:pPr>
        <w:rPr>
          <w:rFonts w:ascii="Arial" w:hAnsi="Arial"/>
          <w:szCs w:val="20"/>
        </w:rPr>
      </w:pPr>
      <w:bookmarkStart w:id="0" w:name="QuickMark"/>
      <w:bookmarkStart w:id="1" w:name="_GoBack"/>
      <w:bookmarkEnd w:id="0"/>
      <w:bookmarkEnd w:id="1"/>
    </w:p>
    <w:sectPr w:rsidR="00044BEA" w:rsidSect="0089403B">
      <w:headerReference w:type="default" r:id="rId6"/>
      <w:pgSz w:w="16838" w:h="11906" w:orient="landscape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03B" w:rsidRDefault="0089403B" w:rsidP="0089403B">
      <w:pPr>
        <w:spacing w:after="0" w:line="240" w:lineRule="auto"/>
      </w:pPr>
      <w:r>
        <w:separator/>
      </w:r>
    </w:p>
  </w:endnote>
  <w:endnote w:type="continuationSeparator" w:id="0">
    <w:p w:rsidR="0089403B" w:rsidRDefault="0089403B" w:rsidP="00894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03B" w:rsidRDefault="0089403B" w:rsidP="0089403B">
      <w:pPr>
        <w:spacing w:after="0" w:line="240" w:lineRule="auto"/>
      </w:pPr>
      <w:r>
        <w:separator/>
      </w:r>
    </w:p>
  </w:footnote>
  <w:footnote w:type="continuationSeparator" w:id="0">
    <w:p w:rsidR="0089403B" w:rsidRDefault="0089403B" w:rsidP="00894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27C" w:rsidRPr="005F227C" w:rsidRDefault="005F227C" w:rsidP="005F227C">
    <w:pPr>
      <w:pStyle w:val="Header"/>
      <w:tabs>
        <w:tab w:val="clear" w:pos="4513"/>
      </w:tabs>
      <w:rPr>
        <w:lang w:val="en-IE"/>
      </w:rPr>
    </w:pPr>
    <w:r w:rsidRPr="00DB1906">
      <w:rPr>
        <w:i/>
        <w:lang w:val="en-IE"/>
      </w:rPr>
      <w:t>TII Publications</w:t>
    </w:r>
    <w:r>
      <w:rPr>
        <w:lang w:val="en-IE"/>
      </w:rPr>
      <w:tab/>
    </w:r>
    <w:r>
      <w:rPr>
        <w:lang w:val="en-IE"/>
      </w:rPr>
      <w:tab/>
    </w:r>
    <w:r>
      <w:rPr>
        <w:lang w:val="en-IE"/>
      </w:rPr>
      <w:tab/>
    </w:r>
    <w:r>
      <w:rPr>
        <w:lang w:val="en-IE"/>
      </w:rPr>
      <w:tab/>
    </w:r>
    <w:r>
      <w:rPr>
        <w:lang w:val="en-IE"/>
      </w:rPr>
      <w:tab/>
    </w:r>
    <w:r>
      <w:rPr>
        <w:lang w:val="en-IE"/>
      </w:rPr>
      <w:tab/>
    </w:r>
    <w:r>
      <w:rPr>
        <w:lang w:val="en-IE"/>
      </w:rPr>
      <w:tab/>
    </w:r>
    <w:r>
      <w:rPr>
        <w:lang w:val="en-IE"/>
      </w:rPr>
      <w:tab/>
    </w:r>
    <w:r w:rsidRPr="00DB1906">
      <w:rPr>
        <w:i/>
        <w:lang w:val="en-IE"/>
      </w:rPr>
      <w:t>DN-REQ-03079</w:t>
    </w:r>
    <w:r>
      <w:rPr>
        <w:lang w:val="en-IE"/>
      </w:rPr>
      <w:t xml:space="preserve"> </w:t>
    </w:r>
    <w:r>
      <w:rPr>
        <w:i/>
        <w:iCs/>
        <w:sz w:val="20"/>
        <w:szCs w:val="20"/>
      </w:rPr>
      <w:t>Guidance for Retrofitting Vehicle Restraint Systems on the Single Carriageway National Road Network</w:t>
    </w:r>
    <w:r>
      <w:rPr>
        <w:lang w:val="en-IE"/>
      </w:rPr>
      <w:tab/>
    </w:r>
    <w:r>
      <w:rPr>
        <w:lang w:val="en-IE"/>
      </w:rPr>
      <w:tab/>
    </w:r>
    <w:r>
      <w:rPr>
        <w:lang w:val="en-IE"/>
      </w:rPr>
      <w:tab/>
    </w:r>
    <w:r>
      <w:rPr>
        <w:lang w:val="en-IE"/>
      </w:rPr>
      <w:tab/>
    </w:r>
    <w:r>
      <w:rPr>
        <w:lang w:val="en-IE"/>
      </w:rPr>
      <w:tab/>
    </w:r>
    <w:r>
      <w:rPr>
        <w:lang w:val="en-IE"/>
      </w:rPr>
      <w:tab/>
    </w:r>
    <w:r>
      <w:rPr>
        <w:lang w:val="en-IE"/>
      </w:rPr>
      <w:tab/>
    </w:r>
    <w:r>
      <w:rPr>
        <w:lang w:val="en-IE"/>
      </w:rPr>
      <w:tab/>
    </w:r>
    <w:r w:rsidRPr="00DB1906">
      <w:rPr>
        <w:i/>
        <w:lang w:val="en-IE"/>
      </w:rPr>
      <w:t>February 2017</w:t>
    </w:r>
    <w:r>
      <w:rPr>
        <w:lang w:val="en-IE"/>
      </w:rPr>
      <w:t xml:space="preserve">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3B"/>
    <w:rsid w:val="00044BEA"/>
    <w:rsid w:val="00087401"/>
    <w:rsid w:val="000E5CB0"/>
    <w:rsid w:val="00163521"/>
    <w:rsid w:val="001C0532"/>
    <w:rsid w:val="001C553D"/>
    <w:rsid w:val="002218B1"/>
    <w:rsid w:val="002C3562"/>
    <w:rsid w:val="00314579"/>
    <w:rsid w:val="004832FC"/>
    <w:rsid w:val="00493ECE"/>
    <w:rsid w:val="005C05C4"/>
    <w:rsid w:val="005F227C"/>
    <w:rsid w:val="00660DC3"/>
    <w:rsid w:val="006C2C98"/>
    <w:rsid w:val="007B48D6"/>
    <w:rsid w:val="008647D7"/>
    <w:rsid w:val="0089403B"/>
    <w:rsid w:val="008C0CF9"/>
    <w:rsid w:val="00901237"/>
    <w:rsid w:val="00924014"/>
    <w:rsid w:val="00930B52"/>
    <w:rsid w:val="009C4D86"/>
    <w:rsid w:val="00A26402"/>
    <w:rsid w:val="00B4584E"/>
    <w:rsid w:val="00C35F3F"/>
    <w:rsid w:val="00C5740E"/>
    <w:rsid w:val="00C956F9"/>
    <w:rsid w:val="00CA5DD1"/>
    <w:rsid w:val="00DE62A7"/>
    <w:rsid w:val="00E61898"/>
    <w:rsid w:val="00E75115"/>
    <w:rsid w:val="00E9675A"/>
    <w:rsid w:val="00EE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90DD018-2EDA-4AC4-963B-A6F9D9D5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03B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IReporttext">
    <w:name w:val="TII Report text"/>
    <w:autoRedefine/>
    <w:qFormat/>
    <w:locked/>
    <w:rsid w:val="0089403B"/>
    <w:pPr>
      <w:spacing w:after="240" w:line="240" w:lineRule="auto"/>
      <w:jc w:val="both"/>
    </w:pPr>
    <w:rPr>
      <w:rFonts w:ascii="Arial" w:hAnsi="Arial"/>
      <w:szCs w:val="20"/>
      <w:lang w:val="en-GB"/>
    </w:rPr>
  </w:style>
  <w:style w:type="paragraph" w:customStyle="1" w:styleId="TIITable1Heading">
    <w:name w:val="TII Table 1 Heading"/>
    <w:basedOn w:val="Normal"/>
    <w:autoRedefine/>
    <w:qFormat/>
    <w:locked/>
    <w:rsid w:val="00044BEA"/>
    <w:pPr>
      <w:spacing w:before="120" w:after="120" w:line="240" w:lineRule="auto"/>
      <w:jc w:val="center"/>
    </w:pPr>
    <w:rPr>
      <w:rFonts w:ascii="Arial" w:hAnsi="Arial" w:cs="Arial"/>
      <w:b/>
    </w:rPr>
  </w:style>
  <w:style w:type="paragraph" w:customStyle="1" w:styleId="TIITable1Text">
    <w:name w:val="TII Table 1 Text"/>
    <w:basedOn w:val="TIITable1Heading"/>
    <w:autoRedefine/>
    <w:qFormat/>
    <w:locked/>
    <w:rsid w:val="0089403B"/>
    <w:pPr>
      <w:spacing w:after="0"/>
    </w:pPr>
    <w:rPr>
      <w:b w:val="0"/>
    </w:rPr>
  </w:style>
  <w:style w:type="table" w:customStyle="1" w:styleId="TIITableStyle1">
    <w:name w:val="TII Table Style 1"/>
    <w:basedOn w:val="TableNormal"/>
    <w:uiPriority w:val="99"/>
    <w:locked/>
    <w:rsid w:val="0089403B"/>
    <w:pPr>
      <w:spacing w:after="0" w:line="240" w:lineRule="auto"/>
      <w:jc w:val="center"/>
    </w:pPr>
    <w:rPr>
      <w:rFonts w:ascii="Arial" w:hAnsi="Arial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color w:val="auto"/>
        <w:sz w:val="22"/>
      </w:rPr>
      <w:tblPr/>
      <w:tcPr>
        <w:shd w:val="clear" w:color="auto" w:fill="9CC2E5" w:themeFill="accent1" w:themeFillTint="99"/>
        <w:vAlign w:val="center"/>
      </w:tcPr>
    </w:tblStylePr>
  </w:style>
  <w:style w:type="paragraph" w:customStyle="1" w:styleId="TIITableTitle">
    <w:name w:val="TII Table Title"/>
    <w:next w:val="Normal"/>
    <w:autoRedefine/>
    <w:qFormat/>
    <w:locked/>
    <w:rsid w:val="00C956F9"/>
    <w:pPr>
      <w:spacing w:before="120" w:after="120" w:line="240" w:lineRule="auto"/>
    </w:pPr>
    <w:rPr>
      <w:rFonts w:ascii="Arial" w:hAnsi="Arial" w:cs="Arial"/>
      <w:b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94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03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940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03B"/>
    <w:rPr>
      <w:lang w:val="en-GB"/>
    </w:rPr>
  </w:style>
  <w:style w:type="paragraph" w:customStyle="1" w:styleId="TableParagraph">
    <w:name w:val="Table Paragraph"/>
    <w:basedOn w:val="Normal"/>
    <w:uiPriority w:val="1"/>
    <w:qFormat/>
    <w:rsid w:val="008647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F3F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156</Words>
  <Characters>923</Characters>
  <Application>Microsoft Office Word</Application>
  <DocSecurity>0</DocSecurity>
  <Lines>76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Arup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Traynor</dc:creator>
  <cp:keywords/>
  <dc:description/>
  <cp:lastModifiedBy>Ashling Callan</cp:lastModifiedBy>
  <cp:revision>12</cp:revision>
  <dcterms:created xsi:type="dcterms:W3CDTF">2016-08-11T09:59:00Z</dcterms:created>
  <dcterms:modified xsi:type="dcterms:W3CDTF">2017-02-24T12:18:00Z</dcterms:modified>
</cp:coreProperties>
</file>